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625D" w14:textId="304F0639" w:rsidR="00EC4348" w:rsidRPr="00EC4348" w:rsidRDefault="00132C81" w:rsidP="00EC4348">
      <w:pPr>
        <w:spacing w:after="0" w:line="240" w:lineRule="auto"/>
        <w:jc w:val="center"/>
        <w:rPr>
          <w:rFonts w:ascii="Times" w:eastAsia="Times" w:hAnsi="Times" w:cs="Times New Roman"/>
          <w:sz w:val="24"/>
          <w:szCs w:val="20"/>
        </w:rPr>
      </w:pPr>
      <w:r>
        <w:rPr>
          <w:rFonts w:ascii="Times" w:eastAsia="Times" w:hAnsi="Times" w:cs="Times New Roman"/>
          <w:noProof/>
          <w:sz w:val="24"/>
          <w:szCs w:val="20"/>
        </w:rPr>
        <w:drawing>
          <wp:inline distT="0" distB="0" distL="0" distR="0" wp14:anchorId="62AE74DF" wp14:editId="648320DF">
            <wp:extent cx="4406900" cy="15621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406900" cy="1562100"/>
                    </a:xfrm>
                    <a:prstGeom prst="rect">
                      <a:avLst/>
                    </a:prstGeom>
                  </pic:spPr>
                </pic:pic>
              </a:graphicData>
            </a:graphic>
          </wp:inline>
        </w:drawing>
      </w:r>
    </w:p>
    <w:p w14:paraId="3BFA74A2" w14:textId="77777777" w:rsidR="00EC4348" w:rsidRPr="00EC4348" w:rsidRDefault="00EC4348" w:rsidP="00EC4348">
      <w:pPr>
        <w:tabs>
          <w:tab w:val="center" w:pos="4320"/>
          <w:tab w:val="right" w:pos="8640"/>
        </w:tabs>
        <w:spacing w:after="0" w:line="240" w:lineRule="auto"/>
        <w:jc w:val="center"/>
        <w:rPr>
          <w:rFonts w:ascii="Trebuchet MS" w:eastAsia="Times" w:hAnsi="Trebuchet MS" w:cs="Arial"/>
          <w:sz w:val="20"/>
          <w:szCs w:val="20"/>
        </w:rPr>
      </w:pPr>
      <w:smartTag w:uri="urn:schemas-microsoft-com:office:smarttags" w:element="address">
        <w:smartTag w:uri="urn:schemas-microsoft-com:office:smarttags" w:element="Street">
          <w:r w:rsidRPr="00EC4348">
            <w:rPr>
              <w:rFonts w:ascii="Trebuchet MS" w:eastAsia="Times" w:hAnsi="Trebuchet MS" w:cs="Arial"/>
              <w:sz w:val="20"/>
              <w:szCs w:val="20"/>
            </w:rPr>
            <w:t>703 W</w:t>
          </w:r>
          <w:smartTag w:uri="urn:schemas-microsoft-com:office:smarttags" w:element="PersonName">
            <w:r w:rsidRPr="00EC4348">
              <w:rPr>
                <w:rFonts w:ascii="Trebuchet MS" w:eastAsia="Times" w:hAnsi="Trebuchet MS" w:cs="Arial"/>
                <w:sz w:val="20"/>
                <w:szCs w:val="20"/>
              </w:rPr>
              <w:t>.</w:t>
            </w:r>
          </w:smartTag>
          <w:r w:rsidRPr="00EC4348">
            <w:rPr>
              <w:rFonts w:ascii="Trebuchet MS" w:eastAsia="Times" w:hAnsi="Trebuchet MS" w:cs="Arial"/>
              <w:sz w:val="20"/>
              <w:szCs w:val="20"/>
            </w:rPr>
            <w:t xml:space="preserve"> Monroe St</w:t>
          </w:r>
          <w:smartTag w:uri="urn:schemas-microsoft-com:office:smarttags" w:element="PersonName">
            <w:r w:rsidRPr="00EC4348">
              <w:rPr>
                <w:rFonts w:ascii="Trebuchet MS" w:eastAsia="Times" w:hAnsi="Trebuchet MS" w:cs="Arial"/>
                <w:sz w:val="20"/>
                <w:szCs w:val="20"/>
              </w:rPr>
              <w:t>.</w:t>
            </w:r>
          </w:smartTag>
        </w:smartTag>
        <w:r w:rsidRPr="00EC4348">
          <w:rPr>
            <w:rFonts w:ascii="Trebuchet MS" w:eastAsia="Times" w:hAnsi="Trebuchet MS" w:cs="Arial"/>
            <w:sz w:val="20"/>
            <w:szCs w:val="20"/>
          </w:rPr>
          <w:t xml:space="preserve"> </w:t>
        </w:r>
        <w:smartTag w:uri="urn:schemas-microsoft-com:office:smarttags" w:element="City">
          <w:r w:rsidRPr="00EC4348">
            <w:rPr>
              <w:rFonts w:ascii="Trebuchet MS" w:eastAsia="Times" w:hAnsi="Trebuchet MS" w:cs="Arial"/>
              <w:sz w:val="20"/>
              <w:szCs w:val="20"/>
            </w:rPr>
            <w:t>Chicago</w:t>
          </w:r>
        </w:smartTag>
        <w:r w:rsidRPr="00EC4348">
          <w:rPr>
            <w:rFonts w:ascii="Trebuchet MS" w:eastAsia="Times" w:hAnsi="Trebuchet MS" w:cs="Arial"/>
            <w:sz w:val="20"/>
            <w:szCs w:val="20"/>
          </w:rPr>
          <w:t xml:space="preserve">, </w:t>
        </w:r>
        <w:smartTag w:uri="urn:schemas-microsoft-com:office:smarttags" w:element="State">
          <w:r w:rsidRPr="00EC4348">
            <w:rPr>
              <w:rFonts w:ascii="Trebuchet MS" w:eastAsia="Times" w:hAnsi="Trebuchet MS" w:cs="Arial"/>
              <w:sz w:val="20"/>
              <w:szCs w:val="20"/>
            </w:rPr>
            <w:t>IL</w:t>
          </w:r>
        </w:smartTag>
        <w:r w:rsidRPr="00EC4348">
          <w:rPr>
            <w:rFonts w:ascii="Trebuchet MS" w:eastAsia="Times" w:hAnsi="Trebuchet MS" w:cs="Arial"/>
            <w:sz w:val="20"/>
            <w:szCs w:val="20"/>
          </w:rPr>
          <w:t xml:space="preserve"> </w:t>
        </w:r>
        <w:smartTag w:uri="urn:schemas-microsoft-com:office:smarttags" w:element="PostalCode">
          <w:r w:rsidRPr="00EC4348">
            <w:rPr>
              <w:rFonts w:ascii="Trebuchet MS" w:eastAsia="Times" w:hAnsi="Trebuchet MS" w:cs="Arial"/>
              <w:sz w:val="20"/>
              <w:szCs w:val="20"/>
            </w:rPr>
            <w:t>60661</w:t>
          </w:r>
        </w:smartTag>
      </w:smartTag>
      <w:r w:rsidRPr="00EC4348">
        <w:rPr>
          <w:rFonts w:ascii="Trebuchet MS" w:eastAsia="Times" w:hAnsi="Trebuchet MS" w:cs="Arial"/>
          <w:sz w:val="20"/>
          <w:szCs w:val="20"/>
        </w:rPr>
        <w:t xml:space="preserve"> / P</w:t>
      </w:r>
      <w:smartTag w:uri="urn:schemas-microsoft-com:office:smarttags" w:element="PersonName">
        <w:r w:rsidRPr="00EC4348">
          <w:rPr>
            <w:rFonts w:ascii="Trebuchet MS" w:eastAsia="Times" w:hAnsi="Trebuchet MS" w:cs="Arial"/>
            <w:sz w:val="20"/>
            <w:szCs w:val="20"/>
          </w:rPr>
          <w:t>.</w:t>
        </w:r>
      </w:smartTag>
      <w:r w:rsidRPr="00EC4348">
        <w:rPr>
          <w:rFonts w:ascii="Trebuchet MS" w:eastAsia="Times" w:hAnsi="Trebuchet MS" w:cs="Arial"/>
          <w:sz w:val="20"/>
          <w:szCs w:val="20"/>
        </w:rPr>
        <w:t xml:space="preserve"> 312</w:t>
      </w:r>
      <w:smartTag w:uri="urn:schemas-microsoft-com:office:smarttags" w:element="PersonName">
        <w:r w:rsidRPr="00EC4348">
          <w:rPr>
            <w:rFonts w:ascii="Trebuchet MS" w:eastAsia="Times" w:hAnsi="Trebuchet MS" w:cs="Arial"/>
            <w:sz w:val="20"/>
            <w:szCs w:val="20"/>
          </w:rPr>
          <w:t>.</w:t>
        </w:r>
      </w:smartTag>
      <w:r w:rsidRPr="00EC4348">
        <w:rPr>
          <w:rFonts w:ascii="Trebuchet MS" w:eastAsia="Times" w:hAnsi="Trebuchet MS" w:cs="Arial"/>
          <w:sz w:val="20"/>
          <w:szCs w:val="20"/>
        </w:rPr>
        <w:t>906</w:t>
      </w:r>
      <w:smartTag w:uri="urn:schemas-microsoft-com:office:smarttags" w:element="PersonName">
        <w:r w:rsidRPr="00EC4348">
          <w:rPr>
            <w:rFonts w:ascii="Trebuchet MS" w:eastAsia="Times" w:hAnsi="Trebuchet MS" w:cs="Arial"/>
            <w:sz w:val="20"/>
            <w:szCs w:val="20"/>
          </w:rPr>
          <w:t>.</w:t>
        </w:r>
      </w:smartTag>
      <w:r w:rsidRPr="00EC4348">
        <w:rPr>
          <w:rFonts w:ascii="Trebuchet MS" w:eastAsia="Times" w:hAnsi="Trebuchet MS" w:cs="Arial"/>
          <w:sz w:val="20"/>
          <w:szCs w:val="20"/>
        </w:rPr>
        <w:t>9908</w:t>
      </w:r>
    </w:p>
    <w:p w14:paraId="12594571" w14:textId="77777777" w:rsidR="00EC4348" w:rsidRDefault="00132C81" w:rsidP="00EC4348">
      <w:pPr>
        <w:spacing w:after="0" w:line="240" w:lineRule="auto"/>
        <w:jc w:val="center"/>
        <w:rPr>
          <w:rFonts w:ascii="Trebuchet MS" w:eastAsia="Times" w:hAnsi="Trebuchet MS" w:cs="Arial"/>
          <w:sz w:val="20"/>
          <w:szCs w:val="20"/>
        </w:rPr>
      </w:pPr>
      <w:hyperlink r:id="rId5" w:history="1">
        <w:r w:rsidR="00EC4348" w:rsidRPr="00EC4348">
          <w:rPr>
            <w:rFonts w:ascii="Trebuchet MS" w:eastAsia="Times" w:hAnsi="Trebuchet MS" w:cs="Arial"/>
            <w:color w:val="0000FF"/>
            <w:sz w:val="20"/>
            <w:szCs w:val="20"/>
            <w:u w:val="single"/>
          </w:rPr>
          <w:t>www.ctcchicago.org</w:t>
        </w:r>
      </w:hyperlink>
    </w:p>
    <w:p w14:paraId="05C9CAAF" w14:textId="77777777" w:rsidR="00EC4348" w:rsidRDefault="00EC4348" w:rsidP="00EC4348">
      <w:pPr>
        <w:spacing w:after="0" w:line="240" w:lineRule="auto"/>
        <w:jc w:val="center"/>
        <w:rPr>
          <w:rFonts w:ascii="Trebuchet MS" w:eastAsia="Times" w:hAnsi="Trebuchet MS" w:cs="Arial"/>
          <w:sz w:val="20"/>
          <w:szCs w:val="20"/>
        </w:rPr>
      </w:pPr>
    </w:p>
    <w:p w14:paraId="29714BC1" w14:textId="77777777" w:rsidR="00EC4348" w:rsidRDefault="00EC4348" w:rsidP="00EC4348">
      <w:pPr>
        <w:spacing w:after="0" w:line="240" w:lineRule="auto"/>
        <w:rPr>
          <w:rFonts w:ascii="Trebuchet MS" w:eastAsia="Times" w:hAnsi="Trebuchet MS" w:cs="Arial"/>
          <w:b/>
          <w:sz w:val="20"/>
          <w:szCs w:val="20"/>
        </w:rPr>
      </w:pPr>
    </w:p>
    <w:p w14:paraId="7A73FD15" w14:textId="77777777" w:rsidR="00DD7585" w:rsidRPr="00EC4348" w:rsidRDefault="00DD7585" w:rsidP="00EC4348">
      <w:pPr>
        <w:spacing w:after="0" w:line="240" w:lineRule="auto"/>
        <w:rPr>
          <w:rFonts w:ascii="Trebuchet MS" w:eastAsia="Times" w:hAnsi="Trebuchet MS" w:cs="Arial"/>
          <w:b/>
          <w:sz w:val="20"/>
          <w:szCs w:val="20"/>
        </w:rPr>
      </w:pPr>
    </w:p>
    <w:p w14:paraId="4EC103E4" w14:textId="77777777" w:rsidR="00BC0B16" w:rsidRPr="00EC4348" w:rsidRDefault="00EC4348">
      <w:pPr>
        <w:rPr>
          <w:b/>
          <w:sz w:val="28"/>
          <w:szCs w:val="28"/>
        </w:rPr>
      </w:pPr>
      <w:r w:rsidRPr="00EC4348">
        <w:rPr>
          <w:b/>
          <w:sz w:val="28"/>
          <w:szCs w:val="28"/>
        </w:rPr>
        <w:t>As per CTC’</w:t>
      </w:r>
      <w:r w:rsidR="0074739E">
        <w:rPr>
          <w:b/>
          <w:sz w:val="28"/>
          <w:szCs w:val="28"/>
        </w:rPr>
        <w:t>s  Conflict of Interest Policy</w:t>
      </w:r>
      <w:r w:rsidRPr="00EC4348">
        <w:rPr>
          <w:b/>
          <w:sz w:val="28"/>
          <w:szCs w:val="28"/>
        </w:rPr>
        <w:t>, this form must be signed by all board members on an annual basis.</w:t>
      </w:r>
    </w:p>
    <w:p w14:paraId="5DBF2601" w14:textId="77777777" w:rsidR="00EC4348" w:rsidRPr="00EC4348" w:rsidRDefault="00EC4348">
      <w:pPr>
        <w:rPr>
          <w:b/>
        </w:rPr>
      </w:pPr>
      <w:r w:rsidRPr="00EC4348">
        <w:rPr>
          <w:b/>
          <w:noProof/>
        </w:rPr>
        <w:drawing>
          <wp:inline distT="0" distB="0" distL="0" distR="0" wp14:anchorId="7A21C987" wp14:editId="7D3D26B1">
            <wp:extent cx="5943600" cy="110418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04189"/>
                    </a:xfrm>
                    <a:prstGeom prst="rect">
                      <a:avLst/>
                    </a:prstGeom>
                    <a:noFill/>
                    <a:ln>
                      <a:noFill/>
                    </a:ln>
                  </pic:spPr>
                </pic:pic>
              </a:graphicData>
            </a:graphic>
          </wp:inline>
        </w:drawing>
      </w:r>
    </w:p>
    <w:p w14:paraId="0921EEF3" w14:textId="77777777" w:rsidR="00EC4348" w:rsidRPr="00EC4348" w:rsidRDefault="00EC4348" w:rsidP="00EC4348">
      <w:pPr>
        <w:rPr>
          <w:b/>
          <w:sz w:val="28"/>
          <w:szCs w:val="28"/>
        </w:rPr>
      </w:pPr>
      <w:r w:rsidRPr="00EC4348">
        <w:rPr>
          <w:b/>
          <w:sz w:val="28"/>
          <w:szCs w:val="28"/>
        </w:rPr>
        <w:t>__________________Understands that CTC is a charitable organization and in order to maintain its federal tax exemption it must engage in activities which accomplish one or more of its tax exempt purposes.</w:t>
      </w:r>
    </w:p>
    <w:p w14:paraId="75D89A0B" w14:textId="77777777" w:rsidR="00EC4348" w:rsidRPr="00EC4348" w:rsidRDefault="00EC4348" w:rsidP="00EC4348">
      <w:pPr>
        <w:spacing w:after="0" w:line="240" w:lineRule="auto"/>
        <w:rPr>
          <w:b/>
          <w:sz w:val="28"/>
          <w:szCs w:val="28"/>
        </w:rPr>
      </w:pPr>
      <w:r w:rsidRPr="00EC4348">
        <w:rPr>
          <w:b/>
          <w:sz w:val="28"/>
          <w:szCs w:val="28"/>
        </w:rPr>
        <w:t>__________________________________________</w:t>
      </w:r>
    </w:p>
    <w:p w14:paraId="119A99ED" w14:textId="77777777" w:rsidR="00EC4348" w:rsidRPr="00EC4348" w:rsidRDefault="00EC4348" w:rsidP="00EC4348">
      <w:pPr>
        <w:spacing w:after="0" w:line="240" w:lineRule="auto"/>
        <w:rPr>
          <w:b/>
          <w:sz w:val="28"/>
          <w:szCs w:val="28"/>
        </w:rPr>
      </w:pPr>
      <w:r w:rsidRPr="00EC4348">
        <w:rPr>
          <w:b/>
          <w:sz w:val="28"/>
          <w:szCs w:val="28"/>
        </w:rPr>
        <w:t>Signature</w:t>
      </w:r>
    </w:p>
    <w:p w14:paraId="730FCB5F" w14:textId="77777777" w:rsidR="00EC4348" w:rsidRPr="00EC4348" w:rsidRDefault="00EC4348" w:rsidP="00EC4348">
      <w:pPr>
        <w:spacing w:after="0" w:line="240" w:lineRule="auto"/>
        <w:rPr>
          <w:b/>
          <w:sz w:val="28"/>
          <w:szCs w:val="28"/>
        </w:rPr>
      </w:pPr>
      <w:r w:rsidRPr="00EC4348">
        <w:rPr>
          <w:b/>
          <w:sz w:val="28"/>
          <w:szCs w:val="28"/>
        </w:rPr>
        <w:t>__________________________________________</w:t>
      </w:r>
    </w:p>
    <w:p w14:paraId="3FF9F725" w14:textId="77777777" w:rsidR="00EC4348" w:rsidRPr="00EC4348" w:rsidRDefault="00EC4348" w:rsidP="00EC4348">
      <w:pPr>
        <w:spacing w:after="0" w:line="240" w:lineRule="auto"/>
        <w:rPr>
          <w:b/>
          <w:sz w:val="28"/>
          <w:szCs w:val="28"/>
        </w:rPr>
      </w:pPr>
      <w:r w:rsidRPr="00EC4348">
        <w:rPr>
          <w:b/>
          <w:sz w:val="28"/>
          <w:szCs w:val="28"/>
        </w:rPr>
        <w:t>Printed Name</w:t>
      </w:r>
    </w:p>
    <w:p w14:paraId="738B1530" w14:textId="77777777" w:rsidR="00EC4348" w:rsidRPr="00EC4348" w:rsidRDefault="00EC4348" w:rsidP="00EC4348">
      <w:pPr>
        <w:spacing w:after="0" w:line="240" w:lineRule="auto"/>
        <w:rPr>
          <w:b/>
          <w:sz w:val="28"/>
          <w:szCs w:val="28"/>
        </w:rPr>
      </w:pPr>
      <w:r w:rsidRPr="00EC4348">
        <w:rPr>
          <w:b/>
          <w:sz w:val="28"/>
          <w:szCs w:val="28"/>
        </w:rPr>
        <w:t>__________________________________________</w:t>
      </w:r>
    </w:p>
    <w:p w14:paraId="39B8CEF8" w14:textId="77777777" w:rsidR="00EC4348" w:rsidRPr="00EC4348" w:rsidRDefault="00EC4348" w:rsidP="00EC4348">
      <w:pPr>
        <w:spacing w:after="0" w:line="240" w:lineRule="auto"/>
        <w:rPr>
          <w:b/>
          <w:sz w:val="28"/>
          <w:szCs w:val="28"/>
        </w:rPr>
      </w:pPr>
      <w:r w:rsidRPr="00EC4348">
        <w:rPr>
          <w:b/>
          <w:sz w:val="28"/>
          <w:szCs w:val="28"/>
        </w:rPr>
        <w:t>Date</w:t>
      </w:r>
    </w:p>
    <w:p w14:paraId="01E8D5BE" w14:textId="77777777" w:rsidR="00EC4348" w:rsidRDefault="00EC4348" w:rsidP="00EC4348">
      <w:pPr>
        <w:tabs>
          <w:tab w:val="left" w:pos="1402"/>
        </w:tabs>
        <w:rPr>
          <w:sz w:val="28"/>
          <w:szCs w:val="28"/>
        </w:rPr>
      </w:pPr>
      <w:r w:rsidRPr="00EC4348">
        <w:rPr>
          <w:sz w:val="28"/>
          <w:szCs w:val="28"/>
        </w:rPr>
        <w:tab/>
      </w:r>
    </w:p>
    <w:p w14:paraId="5C5C7EBD" w14:textId="77777777" w:rsidR="00DD7585" w:rsidRDefault="00DD7585" w:rsidP="00EC4348">
      <w:pPr>
        <w:tabs>
          <w:tab w:val="left" w:pos="1402"/>
        </w:tabs>
        <w:rPr>
          <w:sz w:val="28"/>
          <w:szCs w:val="28"/>
        </w:rPr>
      </w:pPr>
    </w:p>
    <w:p w14:paraId="6376F2A6" w14:textId="77777777" w:rsidR="00DD7585" w:rsidRDefault="00DD7585" w:rsidP="00EC4348">
      <w:pPr>
        <w:tabs>
          <w:tab w:val="left" w:pos="1402"/>
        </w:tabs>
        <w:rPr>
          <w:sz w:val="28"/>
          <w:szCs w:val="28"/>
        </w:rPr>
      </w:pPr>
    </w:p>
    <w:p w14:paraId="6547C0EA" w14:textId="77777777" w:rsidR="00DD7585" w:rsidRDefault="00DD7585" w:rsidP="00EC4348">
      <w:pPr>
        <w:tabs>
          <w:tab w:val="left" w:pos="1402"/>
        </w:tabs>
        <w:rPr>
          <w:sz w:val="28"/>
          <w:szCs w:val="28"/>
        </w:rPr>
      </w:pPr>
    </w:p>
    <w:p w14:paraId="0CC0BF75" w14:textId="77777777" w:rsidR="00DD7585" w:rsidRDefault="00DD7585" w:rsidP="00EC4348">
      <w:pPr>
        <w:tabs>
          <w:tab w:val="left" w:pos="1402"/>
        </w:tabs>
        <w:rPr>
          <w:sz w:val="28"/>
          <w:szCs w:val="28"/>
        </w:rPr>
      </w:pPr>
    </w:p>
    <w:p w14:paraId="597D94F0" w14:textId="77777777" w:rsidR="00DD7585" w:rsidRDefault="00DD7585" w:rsidP="00EC4348">
      <w:pPr>
        <w:tabs>
          <w:tab w:val="left" w:pos="1402"/>
        </w:tabs>
        <w:rPr>
          <w:sz w:val="28"/>
          <w:szCs w:val="28"/>
        </w:rPr>
      </w:pPr>
    </w:p>
    <w:p w14:paraId="41C7A62F" w14:textId="77777777" w:rsidR="00DD7585" w:rsidRDefault="00DD7585" w:rsidP="00EC4348">
      <w:pPr>
        <w:tabs>
          <w:tab w:val="left" w:pos="1402"/>
        </w:tabs>
        <w:rPr>
          <w:sz w:val="28"/>
          <w:szCs w:val="28"/>
        </w:rPr>
      </w:pPr>
    </w:p>
    <w:p w14:paraId="233F419A" w14:textId="77777777" w:rsidR="00DD7585" w:rsidRDefault="00DD7585" w:rsidP="00DD7585">
      <w:pPr>
        <w:autoSpaceDE w:val="0"/>
        <w:autoSpaceDN w:val="0"/>
        <w:adjustRightInd w:val="0"/>
        <w:spacing w:after="0" w:line="240" w:lineRule="auto"/>
        <w:rPr>
          <w:rFonts w:ascii="Times-Roman" w:hAnsi="Times-Roman" w:cs="Times-Roman"/>
          <w:sz w:val="24"/>
          <w:szCs w:val="24"/>
        </w:rPr>
      </w:pPr>
    </w:p>
    <w:p w14:paraId="4CC47355" w14:textId="77777777" w:rsidR="0074739E" w:rsidRDefault="0074739E" w:rsidP="00DD7585">
      <w:pPr>
        <w:autoSpaceDE w:val="0"/>
        <w:autoSpaceDN w:val="0"/>
        <w:adjustRightInd w:val="0"/>
        <w:spacing w:after="0" w:line="240" w:lineRule="auto"/>
        <w:rPr>
          <w:rFonts w:ascii="Times-Roman" w:hAnsi="Times-Roman" w:cs="Times-Roman"/>
          <w:sz w:val="24"/>
          <w:szCs w:val="24"/>
        </w:rPr>
      </w:pPr>
    </w:p>
    <w:p w14:paraId="27895B2C" w14:textId="6D62B6C5" w:rsidR="0074739E" w:rsidRDefault="00132C81" w:rsidP="00132C81">
      <w:pPr>
        <w:autoSpaceDE w:val="0"/>
        <w:autoSpaceDN w:val="0"/>
        <w:adjustRightInd w:val="0"/>
        <w:spacing w:after="0" w:line="240" w:lineRule="auto"/>
        <w:jc w:val="center"/>
        <w:rPr>
          <w:rFonts w:ascii="Times-Roman" w:hAnsi="Times-Roman" w:cs="Times-Roman"/>
          <w:sz w:val="24"/>
          <w:szCs w:val="24"/>
        </w:rPr>
      </w:pPr>
      <w:r>
        <w:rPr>
          <w:rFonts w:ascii="Times" w:eastAsia="Times" w:hAnsi="Times" w:cs="Times New Roman"/>
          <w:noProof/>
          <w:sz w:val="24"/>
          <w:szCs w:val="20"/>
        </w:rPr>
        <w:drawing>
          <wp:inline distT="0" distB="0" distL="0" distR="0" wp14:anchorId="7F0A9BD3" wp14:editId="5508E78F">
            <wp:extent cx="4406900" cy="15621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406900" cy="1562100"/>
                    </a:xfrm>
                    <a:prstGeom prst="rect">
                      <a:avLst/>
                    </a:prstGeom>
                  </pic:spPr>
                </pic:pic>
              </a:graphicData>
            </a:graphic>
          </wp:inline>
        </w:drawing>
      </w:r>
    </w:p>
    <w:p w14:paraId="5B99294C" w14:textId="77777777" w:rsidR="00DD7585" w:rsidRPr="00EC4348" w:rsidRDefault="00DD7585" w:rsidP="00DD7585">
      <w:pPr>
        <w:tabs>
          <w:tab w:val="center" w:pos="4320"/>
          <w:tab w:val="right" w:pos="8640"/>
        </w:tabs>
        <w:spacing w:after="0" w:line="240" w:lineRule="auto"/>
        <w:jc w:val="center"/>
        <w:rPr>
          <w:rFonts w:ascii="Trebuchet MS" w:eastAsia="Times" w:hAnsi="Trebuchet MS" w:cs="Arial"/>
          <w:sz w:val="20"/>
          <w:szCs w:val="20"/>
        </w:rPr>
      </w:pPr>
      <w:r w:rsidRPr="00EC4348">
        <w:rPr>
          <w:rFonts w:ascii="Trebuchet MS" w:eastAsia="Times" w:hAnsi="Trebuchet MS" w:cs="Arial"/>
          <w:sz w:val="20"/>
          <w:szCs w:val="20"/>
        </w:rPr>
        <w:t>703 W. Monroe St</w:t>
      </w:r>
      <w:smartTag w:uri="urn:schemas-microsoft-com:office:smarttags" w:element="PersonName">
        <w:r w:rsidRPr="00EC4348">
          <w:rPr>
            <w:rFonts w:ascii="Trebuchet MS" w:eastAsia="Times" w:hAnsi="Trebuchet MS" w:cs="Arial"/>
            <w:sz w:val="20"/>
            <w:szCs w:val="20"/>
          </w:rPr>
          <w:t>.</w:t>
        </w:r>
      </w:smartTag>
      <w:r w:rsidRPr="00EC4348">
        <w:rPr>
          <w:rFonts w:ascii="Trebuchet MS" w:eastAsia="Times" w:hAnsi="Trebuchet MS" w:cs="Arial"/>
          <w:sz w:val="20"/>
          <w:szCs w:val="20"/>
        </w:rPr>
        <w:t xml:space="preserve"> </w:t>
      </w:r>
      <w:smartTag w:uri="urn:schemas-microsoft-com:office:smarttags" w:element="City">
        <w:r w:rsidRPr="00EC4348">
          <w:rPr>
            <w:rFonts w:ascii="Trebuchet MS" w:eastAsia="Times" w:hAnsi="Trebuchet MS" w:cs="Arial"/>
            <w:sz w:val="20"/>
            <w:szCs w:val="20"/>
          </w:rPr>
          <w:t>Chicago</w:t>
        </w:r>
      </w:smartTag>
      <w:r w:rsidRPr="00EC4348">
        <w:rPr>
          <w:rFonts w:ascii="Trebuchet MS" w:eastAsia="Times" w:hAnsi="Trebuchet MS" w:cs="Arial"/>
          <w:sz w:val="20"/>
          <w:szCs w:val="20"/>
        </w:rPr>
        <w:t xml:space="preserve">, </w:t>
      </w:r>
      <w:smartTag w:uri="urn:schemas-microsoft-com:office:smarttags" w:element="State">
        <w:r w:rsidRPr="00EC4348">
          <w:rPr>
            <w:rFonts w:ascii="Trebuchet MS" w:eastAsia="Times" w:hAnsi="Trebuchet MS" w:cs="Arial"/>
            <w:sz w:val="20"/>
            <w:szCs w:val="20"/>
          </w:rPr>
          <w:t>IL</w:t>
        </w:r>
      </w:smartTag>
      <w:r w:rsidRPr="00EC4348">
        <w:rPr>
          <w:rFonts w:ascii="Trebuchet MS" w:eastAsia="Times" w:hAnsi="Trebuchet MS" w:cs="Arial"/>
          <w:sz w:val="20"/>
          <w:szCs w:val="20"/>
        </w:rPr>
        <w:t xml:space="preserve"> </w:t>
      </w:r>
      <w:smartTag w:uri="urn:schemas-microsoft-com:office:smarttags" w:element="PostalCode">
        <w:r w:rsidRPr="00EC4348">
          <w:rPr>
            <w:rFonts w:ascii="Trebuchet MS" w:eastAsia="Times" w:hAnsi="Trebuchet MS" w:cs="Arial"/>
            <w:sz w:val="20"/>
            <w:szCs w:val="20"/>
          </w:rPr>
          <w:t>60661</w:t>
        </w:r>
      </w:smartTag>
      <w:r w:rsidRPr="00EC4348">
        <w:rPr>
          <w:rFonts w:ascii="Trebuchet MS" w:eastAsia="Times" w:hAnsi="Trebuchet MS" w:cs="Arial"/>
          <w:sz w:val="20"/>
          <w:szCs w:val="20"/>
        </w:rPr>
        <w:t xml:space="preserve"> / P</w:t>
      </w:r>
      <w:smartTag w:uri="urn:schemas-microsoft-com:office:smarttags" w:element="PersonName">
        <w:r w:rsidRPr="00EC4348">
          <w:rPr>
            <w:rFonts w:ascii="Trebuchet MS" w:eastAsia="Times" w:hAnsi="Trebuchet MS" w:cs="Arial"/>
            <w:sz w:val="20"/>
            <w:szCs w:val="20"/>
          </w:rPr>
          <w:t>.</w:t>
        </w:r>
      </w:smartTag>
      <w:r w:rsidRPr="00EC4348">
        <w:rPr>
          <w:rFonts w:ascii="Trebuchet MS" w:eastAsia="Times" w:hAnsi="Trebuchet MS" w:cs="Arial"/>
          <w:sz w:val="20"/>
          <w:szCs w:val="20"/>
        </w:rPr>
        <w:t xml:space="preserve"> 312</w:t>
      </w:r>
      <w:smartTag w:uri="urn:schemas-microsoft-com:office:smarttags" w:element="PersonName">
        <w:r w:rsidRPr="00EC4348">
          <w:rPr>
            <w:rFonts w:ascii="Trebuchet MS" w:eastAsia="Times" w:hAnsi="Trebuchet MS" w:cs="Arial"/>
            <w:sz w:val="20"/>
            <w:szCs w:val="20"/>
          </w:rPr>
          <w:t>.</w:t>
        </w:r>
      </w:smartTag>
      <w:r w:rsidRPr="00EC4348">
        <w:rPr>
          <w:rFonts w:ascii="Trebuchet MS" w:eastAsia="Times" w:hAnsi="Trebuchet MS" w:cs="Arial"/>
          <w:sz w:val="20"/>
          <w:szCs w:val="20"/>
        </w:rPr>
        <w:t>906</w:t>
      </w:r>
      <w:smartTag w:uri="urn:schemas-microsoft-com:office:smarttags" w:element="PersonName">
        <w:r w:rsidRPr="00EC4348">
          <w:rPr>
            <w:rFonts w:ascii="Trebuchet MS" w:eastAsia="Times" w:hAnsi="Trebuchet MS" w:cs="Arial"/>
            <w:sz w:val="20"/>
            <w:szCs w:val="20"/>
          </w:rPr>
          <w:t>.</w:t>
        </w:r>
      </w:smartTag>
      <w:r w:rsidRPr="00EC4348">
        <w:rPr>
          <w:rFonts w:ascii="Trebuchet MS" w:eastAsia="Times" w:hAnsi="Trebuchet MS" w:cs="Arial"/>
          <w:sz w:val="20"/>
          <w:szCs w:val="20"/>
        </w:rPr>
        <w:t>9908</w:t>
      </w:r>
    </w:p>
    <w:p w14:paraId="1DD23F60" w14:textId="77777777" w:rsidR="00DD7585" w:rsidRDefault="00132C81" w:rsidP="00DD7585">
      <w:pPr>
        <w:spacing w:after="0" w:line="240" w:lineRule="auto"/>
        <w:jc w:val="center"/>
        <w:rPr>
          <w:rFonts w:ascii="Trebuchet MS" w:eastAsia="Times" w:hAnsi="Trebuchet MS" w:cs="Arial"/>
          <w:sz w:val="20"/>
          <w:szCs w:val="20"/>
        </w:rPr>
      </w:pPr>
      <w:hyperlink r:id="rId7" w:history="1">
        <w:r w:rsidR="00DD7585" w:rsidRPr="00EC4348">
          <w:rPr>
            <w:rFonts w:ascii="Trebuchet MS" w:eastAsia="Times" w:hAnsi="Trebuchet MS" w:cs="Arial"/>
            <w:color w:val="0000FF"/>
            <w:sz w:val="20"/>
            <w:szCs w:val="20"/>
            <w:u w:val="single"/>
          </w:rPr>
          <w:t>www.ctcchicago.org</w:t>
        </w:r>
      </w:hyperlink>
    </w:p>
    <w:p w14:paraId="25D5F588" w14:textId="77777777" w:rsidR="00DD7585" w:rsidRDefault="00DD7585" w:rsidP="00DD7585">
      <w:pPr>
        <w:autoSpaceDE w:val="0"/>
        <w:autoSpaceDN w:val="0"/>
        <w:adjustRightInd w:val="0"/>
        <w:spacing w:after="0" w:line="240" w:lineRule="auto"/>
        <w:rPr>
          <w:rFonts w:ascii="Times-Roman" w:hAnsi="Times-Roman" w:cs="Times-Roman"/>
          <w:sz w:val="24"/>
          <w:szCs w:val="24"/>
        </w:rPr>
      </w:pPr>
    </w:p>
    <w:p w14:paraId="580BAE1D" w14:textId="77777777" w:rsidR="00DD7585" w:rsidRPr="0074739E" w:rsidRDefault="00DD7585" w:rsidP="00DD7585">
      <w:pPr>
        <w:autoSpaceDE w:val="0"/>
        <w:autoSpaceDN w:val="0"/>
        <w:adjustRightInd w:val="0"/>
        <w:spacing w:after="0" w:line="240" w:lineRule="auto"/>
        <w:rPr>
          <w:rFonts w:cs="TTE1FE89D0t00"/>
          <w:b/>
        </w:rPr>
      </w:pPr>
    </w:p>
    <w:p w14:paraId="53237004" w14:textId="653929DF" w:rsidR="00DD7585" w:rsidRDefault="00DD7585" w:rsidP="00DD7585">
      <w:pPr>
        <w:autoSpaceDE w:val="0"/>
        <w:autoSpaceDN w:val="0"/>
        <w:adjustRightInd w:val="0"/>
        <w:spacing w:after="0" w:line="240" w:lineRule="auto"/>
        <w:rPr>
          <w:rFonts w:cs="TTE2017B88t00"/>
          <w:b/>
        </w:rPr>
      </w:pPr>
      <w:r w:rsidRPr="0074739E">
        <w:rPr>
          <w:rFonts w:cs="TTE2017B88t00"/>
          <w:b/>
        </w:rPr>
        <w:t>BOARD OF DIRECTORS’ CONFLICT OF INTEREST POLICY</w:t>
      </w:r>
    </w:p>
    <w:p w14:paraId="118D2F5C" w14:textId="21B5A8B1" w:rsidR="0074739E" w:rsidRPr="0074739E" w:rsidRDefault="0074739E" w:rsidP="00DD7585">
      <w:pPr>
        <w:autoSpaceDE w:val="0"/>
        <w:autoSpaceDN w:val="0"/>
        <w:adjustRightInd w:val="0"/>
        <w:spacing w:after="0" w:line="240" w:lineRule="auto"/>
        <w:rPr>
          <w:rFonts w:cs="TTE1FE89D0t00"/>
          <w:b/>
        </w:rPr>
      </w:pPr>
      <w:r>
        <w:rPr>
          <w:rFonts w:cs="TTE2017B88t00"/>
          <w:b/>
        </w:rPr>
        <w:t xml:space="preserve">Adopted: </w:t>
      </w:r>
      <w:r w:rsidR="00132C81" w:rsidRPr="0074739E">
        <w:rPr>
          <w:rFonts w:cs="TTE1FE89D0t00"/>
          <w:b/>
        </w:rPr>
        <w:t>February 1</w:t>
      </w:r>
      <w:r w:rsidR="00132C81">
        <w:rPr>
          <w:rFonts w:cs="TTE1FE89D0t00"/>
          <w:b/>
        </w:rPr>
        <w:t>6</w:t>
      </w:r>
      <w:r w:rsidR="00132C81" w:rsidRPr="0074739E">
        <w:rPr>
          <w:rFonts w:cs="TTE1FE89D0t00"/>
          <w:b/>
        </w:rPr>
        <w:t>, 2016</w:t>
      </w:r>
    </w:p>
    <w:p w14:paraId="705E9118" w14:textId="77777777" w:rsidR="00DD7585" w:rsidRPr="00DD7585" w:rsidRDefault="00DD7585" w:rsidP="00DD7585">
      <w:pPr>
        <w:autoSpaceDE w:val="0"/>
        <w:autoSpaceDN w:val="0"/>
        <w:adjustRightInd w:val="0"/>
        <w:spacing w:after="0" w:line="240" w:lineRule="auto"/>
        <w:rPr>
          <w:rFonts w:cs="TTE2017B88t00"/>
        </w:rPr>
      </w:pPr>
    </w:p>
    <w:p w14:paraId="76F13A28" w14:textId="77777777" w:rsidR="00DD7585" w:rsidRPr="00DD7585" w:rsidRDefault="00DD7585" w:rsidP="00DD7585">
      <w:pPr>
        <w:autoSpaceDE w:val="0"/>
        <w:autoSpaceDN w:val="0"/>
        <w:adjustRightInd w:val="0"/>
        <w:spacing w:after="0" w:line="240" w:lineRule="auto"/>
        <w:rPr>
          <w:rFonts w:cs="TTE2017B88t00"/>
          <w:b/>
        </w:rPr>
      </w:pPr>
      <w:r w:rsidRPr="00DD7585">
        <w:rPr>
          <w:rFonts w:cs="TTE2017B88t00"/>
          <w:b/>
        </w:rPr>
        <w:t xml:space="preserve">Section 1. Purpose </w:t>
      </w:r>
    </w:p>
    <w:p w14:paraId="1F50F4DD" w14:textId="77777777" w:rsidR="00DD7585" w:rsidRPr="00DD7585" w:rsidRDefault="00DD7585" w:rsidP="00DD7585">
      <w:pPr>
        <w:autoSpaceDE w:val="0"/>
        <w:autoSpaceDN w:val="0"/>
        <w:adjustRightInd w:val="0"/>
        <w:spacing w:after="0" w:line="240" w:lineRule="auto"/>
        <w:rPr>
          <w:rFonts w:cs="TTE1ACDA10t00"/>
        </w:rPr>
      </w:pPr>
      <w:r w:rsidRPr="00DD7585">
        <w:rPr>
          <w:rFonts w:cs="TTE1ACDA10t00"/>
        </w:rPr>
        <w:t>The purpose of the conflict of interest policy is to protect the interest of The Career Transitions Center of Chicago (the "Corporation") when it is contemplating entering into a transaction or arrangement that might benefit the private interest of an officer or director of the Corporation.</w:t>
      </w:r>
    </w:p>
    <w:p w14:paraId="7FCE7E26" w14:textId="77777777" w:rsidR="00DD7585" w:rsidRPr="00DD7585" w:rsidRDefault="00DD7585" w:rsidP="00DD7585">
      <w:pPr>
        <w:autoSpaceDE w:val="0"/>
        <w:autoSpaceDN w:val="0"/>
        <w:adjustRightInd w:val="0"/>
        <w:spacing w:after="0" w:line="240" w:lineRule="auto"/>
        <w:rPr>
          <w:rFonts w:cs="TTE1ACDA10t00"/>
        </w:rPr>
      </w:pPr>
    </w:p>
    <w:p w14:paraId="2FCA7D07" w14:textId="77777777" w:rsidR="00DD7585" w:rsidRPr="00DD7585" w:rsidRDefault="00DD7585" w:rsidP="00DD7585">
      <w:pPr>
        <w:autoSpaceDE w:val="0"/>
        <w:autoSpaceDN w:val="0"/>
        <w:adjustRightInd w:val="0"/>
        <w:spacing w:after="0" w:line="240" w:lineRule="auto"/>
        <w:rPr>
          <w:rFonts w:cs="TTE1ACDA10t00"/>
        </w:rPr>
      </w:pPr>
      <w:r w:rsidRPr="00DD7585">
        <w:rPr>
          <w:rFonts w:cs="TTE1ACDA10t00"/>
        </w:rPr>
        <w:t>This policy is intended to supplement but not replace any applicable state and federal laws governing conflict of interest applicable to nonprofit and charitable organizations.</w:t>
      </w:r>
    </w:p>
    <w:p w14:paraId="062B4DE3" w14:textId="77777777" w:rsidR="00DD7585" w:rsidRPr="00DD7585" w:rsidRDefault="00DD7585" w:rsidP="00DD7585">
      <w:pPr>
        <w:autoSpaceDE w:val="0"/>
        <w:autoSpaceDN w:val="0"/>
        <w:adjustRightInd w:val="0"/>
        <w:spacing w:after="0" w:line="240" w:lineRule="auto"/>
        <w:rPr>
          <w:rFonts w:cs="TTE2017B88t00"/>
        </w:rPr>
      </w:pPr>
    </w:p>
    <w:p w14:paraId="4657B6DC" w14:textId="77777777" w:rsidR="00DD7585" w:rsidRPr="00DD7585" w:rsidRDefault="00DD7585" w:rsidP="00DD7585">
      <w:pPr>
        <w:autoSpaceDE w:val="0"/>
        <w:autoSpaceDN w:val="0"/>
        <w:adjustRightInd w:val="0"/>
        <w:spacing w:after="0" w:line="240" w:lineRule="auto"/>
        <w:rPr>
          <w:rFonts w:cs="TTE2017B88t00"/>
          <w:b/>
        </w:rPr>
      </w:pPr>
      <w:r w:rsidRPr="00DD7585">
        <w:rPr>
          <w:rFonts w:cs="TTE2017B88t00"/>
          <w:b/>
        </w:rPr>
        <w:t>Section 2. Definitions</w:t>
      </w:r>
    </w:p>
    <w:p w14:paraId="2E0EF502" w14:textId="77777777" w:rsidR="00DD7585" w:rsidRPr="00DD7585" w:rsidRDefault="00DD7585" w:rsidP="00DD7585">
      <w:pPr>
        <w:autoSpaceDE w:val="0"/>
        <w:autoSpaceDN w:val="0"/>
        <w:adjustRightInd w:val="0"/>
        <w:spacing w:after="0" w:line="240" w:lineRule="auto"/>
        <w:rPr>
          <w:rFonts w:cs="TTE1ACDA10t00"/>
        </w:rPr>
      </w:pPr>
      <w:r w:rsidRPr="00DD7585">
        <w:rPr>
          <w:rFonts w:cs="TTE2017B88t00"/>
        </w:rPr>
        <w:t>(a) Interested Person</w:t>
      </w:r>
      <w:r w:rsidRPr="00DD7585">
        <w:rPr>
          <w:rFonts w:cs="TTE1ACDA10t00"/>
        </w:rPr>
        <w:t>. Any director, principal officer</w:t>
      </w:r>
      <w:r w:rsidR="00FE6737">
        <w:rPr>
          <w:rFonts w:cs="TTE1ACDA10t00"/>
        </w:rPr>
        <w:t xml:space="preserve">, or member of a committee with </w:t>
      </w:r>
      <w:r w:rsidRPr="00DD7585">
        <w:rPr>
          <w:rFonts w:cs="TTE1ACDA10t00"/>
        </w:rPr>
        <w:t>governing board delegated powers, who has a direct or indirect financial interest, as defined below, is an interested person.</w:t>
      </w:r>
    </w:p>
    <w:p w14:paraId="0EDA1476" w14:textId="77777777" w:rsidR="00DD7585" w:rsidRPr="00DD7585" w:rsidRDefault="00DD7585" w:rsidP="00DD7585">
      <w:pPr>
        <w:autoSpaceDE w:val="0"/>
        <w:autoSpaceDN w:val="0"/>
        <w:adjustRightInd w:val="0"/>
        <w:spacing w:after="0" w:line="240" w:lineRule="auto"/>
        <w:rPr>
          <w:rFonts w:cs="TTE2017B88t00"/>
        </w:rPr>
      </w:pPr>
    </w:p>
    <w:p w14:paraId="5F4FB853" w14:textId="77777777" w:rsidR="00DD7585" w:rsidRPr="00DD7585" w:rsidRDefault="00DD7585" w:rsidP="00DD7585">
      <w:pPr>
        <w:autoSpaceDE w:val="0"/>
        <w:autoSpaceDN w:val="0"/>
        <w:adjustRightInd w:val="0"/>
        <w:spacing w:after="0" w:line="240" w:lineRule="auto"/>
        <w:rPr>
          <w:rFonts w:cs="TTE1ACDA10t00"/>
        </w:rPr>
      </w:pPr>
      <w:r w:rsidRPr="00DD7585">
        <w:rPr>
          <w:rFonts w:cs="TTE2017B88t00"/>
        </w:rPr>
        <w:t>(b) Financial Interest</w:t>
      </w:r>
      <w:r w:rsidRPr="00DD7585">
        <w:rPr>
          <w:rFonts w:cs="TTE1ACDA10t00"/>
        </w:rPr>
        <w:t xml:space="preserve">. A person has a financial interest if the </w:t>
      </w:r>
      <w:r w:rsidR="00FE6737">
        <w:rPr>
          <w:rFonts w:cs="TTE1ACDA10t00"/>
        </w:rPr>
        <w:t xml:space="preserve">person has, directly or </w:t>
      </w:r>
      <w:r w:rsidRPr="00DD7585">
        <w:rPr>
          <w:rFonts w:cs="TTE1ACDA10t00"/>
        </w:rPr>
        <w:t>indirectly, through b</w:t>
      </w:r>
      <w:r>
        <w:rPr>
          <w:rFonts w:cs="TTE1ACDA10t00"/>
        </w:rPr>
        <w:t>usiness, investment, or family:</w:t>
      </w:r>
    </w:p>
    <w:p w14:paraId="105F309B" w14:textId="77777777" w:rsidR="00DD7585" w:rsidRPr="00DD7585" w:rsidRDefault="00DD7585" w:rsidP="00DD7585">
      <w:pPr>
        <w:autoSpaceDE w:val="0"/>
        <w:autoSpaceDN w:val="0"/>
        <w:adjustRightInd w:val="0"/>
        <w:spacing w:after="0" w:line="240" w:lineRule="auto"/>
        <w:rPr>
          <w:rFonts w:cs="TTE1ACDA10t00"/>
        </w:rPr>
      </w:pPr>
      <w:r w:rsidRPr="00DD7585">
        <w:rPr>
          <w:rFonts w:cs="TTE1ACDA10t00"/>
        </w:rPr>
        <w:t>i. An ownership or investment intere</w:t>
      </w:r>
      <w:r w:rsidR="00FE6737">
        <w:rPr>
          <w:rFonts w:cs="TTE1ACDA10t00"/>
        </w:rPr>
        <w:t xml:space="preserve">st in any entity with which the </w:t>
      </w:r>
      <w:r w:rsidRPr="00DD7585">
        <w:rPr>
          <w:rFonts w:cs="TTE1ACDA10t00"/>
        </w:rPr>
        <w:t>Corporation has a transaction or arrangement,</w:t>
      </w:r>
    </w:p>
    <w:p w14:paraId="2ED865BA" w14:textId="77777777" w:rsidR="00DD7585" w:rsidRPr="00DD7585" w:rsidRDefault="00DD7585" w:rsidP="00DD7585">
      <w:pPr>
        <w:autoSpaceDE w:val="0"/>
        <w:autoSpaceDN w:val="0"/>
        <w:adjustRightInd w:val="0"/>
        <w:spacing w:after="0" w:line="240" w:lineRule="auto"/>
        <w:rPr>
          <w:rFonts w:cs="TTE1ACDA10t00"/>
        </w:rPr>
      </w:pPr>
      <w:r w:rsidRPr="00DD7585">
        <w:rPr>
          <w:rFonts w:cs="TTE1ACDA10t00"/>
        </w:rPr>
        <w:t>ii. A compensation arrangement with the Corporation or with any e</w:t>
      </w:r>
      <w:r>
        <w:rPr>
          <w:rFonts w:cs="TTE1ACDA10t00"/>
        </w:rPr>
        <w:t>ntity or</w:t>
      </w:r>
      <w:r w:rsidR="00D879D6">
        <w:rPr>
          <w:rFonts w:cs="TTE1ACDA10t00"/>
        </w:rPr>
        <w:t xml:space="preserve"> </w:t>
      </w:r>
      <w:r w:rsidRPr="00DD7585">
        <w:rPr>
          <w:rFonts w:cs="TTE1ACDA10t00"/>
        </w:rPr>
        <w:t>individual with which the Corporation has a transaction or arrangement, or</w:t>
      </w:r>
    </w:p>
    <w:p w14:paraId="3EC36BFC" w14:textId="77777777" w:rsidR="00DD7585" w:rsidRPr="00DD7585" w:rsidRDefault="00DD7585" w:rsidP="00DD7585">
      <w:pPr>
        <w:autoSpaceDE w:val="0"/>
        <w:autoSpaceDN w:val="0"/>
        <w:adjustRightInd w:val="0"/>
        <w:spacing w:after="0" w:line="240" w:lineRule="auto"/>
        <w:rPr>
          <w:rFonts w:cs="TTE1ACDA10t00"/>
        </w:rPr>
      </w:pPr>
      <w:r w:rsidRPr="00DD7585">
        <w:rPr>
          <w:rFonts w:cs="TTE1ACDA10t00"/>
        </w:rPr>
        <w:t>iii. A potential ownership or investment interest in, or compensation arrangement with, any entity or individual with which the Corporation is negotiating a transaction or arrangement. Compensation includes direct and indirect remuneration as well as gifts or favors that are not insubstantial. A financial interest is not necessarily a conflict of interest. A person who has a financial interest may have a conflict of interest only if the appropriate governing board or committee decides that a conflict of interest exists.</w:t>
      </w:r>
    </w:p>
    <w:p w14:paraId="6A126D19" w14:textId="77777777" w:rsidR="00DD7585" w:rsidRPr="00DD7585" w:rsidRDefault="00DD7585" w:rsidP="00DD7585">
      <w:pPr>
        <w:autoSpaceDE w:val="0"/>
        <w:autoSpaceDN w:val="0"/>
        <w:adjustRightInd w:val="0"/>
        <w:spacing w:after="0" w:line="240" w:lineRule="auto"/>
        <w:rPr>
          <w:rFonts w:cs="TTE2017B88t00"/>
        </w:rPr>
      </w:pPr>
    </w:p>
    <w:p w14:paraId="5FF04E04" w14:textId="77777777" w:rsidR="00DD7585" w:rsidRPr="00DD7585" w:rsidRDefault="00DD7585" w:rsidP="00DD7585">
      <w:pPr>
        <w:autoSpaceDE w:val="0"/>
        <w:autoSpaceDN w:val="0"/>
        <w:adjustRightInd w:val="0"/>
        <w:spacing w:after="0" w:line="240" w:lineRule="auto"/>
        <w:rPr>
          <w:rFonts w:cs="TTE1ACDA10t00"/>
        </w:rPr>
      </w:pPr>
      <w:r w:rsidRPr="00DD7585">
        <w:rPr>
          <w:rFonts w:cs="TTE2017B88t00"/>
        </w:rPr>
        <w:t>(c) Governing Board</w:t>
      </w:r>
      <w:r w:rsidRPr="00DD7585">
        <w:rPr>
          <w:rFonts w:cs="TTE1ACDA10t00"/>
        </w:rPr>
        <w:t>. The term "governing board" spe</w:t>
      </w:r>
      <w:r>
        <w:rPr>
          <w:rFonts w:cs="TTE1ACDA10t00"/>
        </w:rPr>
        <w:t xml:space="preserve">cifically contemplates both the </w:t>
      </w:r>
      <w:r w:rsidRPr="00DD7585">
        <w:rPr>
          <w:rFonts w:cs="TTE1ACDA10t00"/>
        </w:rPr>
        <w:t>board of directors, and any board or committee authorized to act by the board of directors.</w:t>
      </w:r>
    </w:p>
    <w:p w14:paraId="20EDEBE9" w14:textId="77777777" w:rsidR="00DD7585" w:rsidRPr="00DD7585" w:rsidRDefault="00DD7585" w:rsidP="00DD7585">
      <w:pPr>
        <w:autoSpaceDE w:val="0"/>
        <w:autoSpaceDN w:val="0"/>
        <w:adjustRightInd w:val="0"/>
        <w:spacing w:after="0" w:line="240" w:lineRule="auto"/>
        <w:rPr>
          <w:rFonts w:cs="TTE2017B88t00"/>
        </w:rPr>
      </w:pPr>
    </w:p>
    <w:p w14:paraId="6280182B" w14:textId="77777777" w:rsidR="00DD7585" w:rsidRPr="00DD7585" w:rsidRDefault="00DD7585" w:rsidP="00DD7585">
      <w:pPr>
        <w:autoSpaceDE w:val="0"/>
        <w:autoSpaceDN w:val="0"/>
        <w:adjustRightInd w:val="0"/>
        <w:spacing w:after="0" w:line="240" w:lineRule="auto"/>
        <w:rPr>
          <w:rFonts w:cs="TTE2017B88t00"/>
          <w:b/>
        </w:rPr>
      </w:pPr>
      <w:r w:rsidRPr="00DD7585">
        <w:rPr>
          <w:rFonts w:cs="TTE2017B88t00"/>
          <w:b/>
        </w:rPr>
        <w:t>Section 3. Procedures</w:t>
      </w:r>
    </w:p>
    <w:p w14:paraId="672C113F" w14:textId="77777777" w:rsidR="00DD7585" w:rsidRPr="00DD7585" w:rsidRDefault="00DD7585" w:rsidP="00DD7585">
      <w:pPr>
        <w:autoSpaceDE w:val="0"/>
        <w:autoSpaceDN w:val="0"/>
        <w:adjustRightInd w:val="0"/>
        <w:spacing w:after="0" w:line="240" w:lineRule="auto"/>
        <w:rPr>
          <w:rFonts w:cs="TTE1ACDA10t00"/>
        </w:rPr>
      </w:pPr>
      <w:r w:rsidRPr="00DD7585">
        <w:rPr>
          <w:rFonts w:cs="TTE2017B88t00"/>
        </w:rPr>
        <w:t>(a) Duty to Disclose</w:t>
      </w:r>
      <w:r w:rsidRPr="00DD7585">
        <w:rPr>
          <w:rFonts w:cs="TTE1ACDA10t00"/>
        </w:rPr>
        <w:t>. In connection with any actual or possible conflict of interest, an</w:t>
      </w:r>
    </w:p>
    <w:p w14:paraId="209E7FBF" w14:textId="77777777" w:rsidR="00DD7585" w:rsidRPr="00DD7585" w:rsidRDefault="00DD7585" w:rsidP="00DD7585">
      <w:pPr>
        <w:autoSpaceDE w:val="0"/>
        <w:autoSpaceDN w:val="0"/>
        <w:adjustRightInd w:val="0"/>
        <w:spacing w:after="0" w:line="240" w:lineRule="auto"/>
        <w:rPr>
          <w:rFonts w:cs="TTE1ACDA10t00"/>
        </w:rPr>
      </w:pPr>
      <w:r w:rsidRPr="00DD7585">
        <w:rPr>
          <w:rFonts w:cs="TTE1ACDA10t00"/>
        </w:rPr>
        <w:t>interested person must disclose the existence of the financial interest to the Corporation’s Executive Director and Chair of the Board of Directors and be given the opportunity to disclose all material facts to the directors and members of committees with governing board delegated powers considering the proposed transaction or arrangement.</w:t>
      </w:r>
    </w:p>
    <w:p w14:paraId="7B977E67" w14:textId="77777777" w:rsidR="00DD7585" w:rsidRDefault="00DD7585" w:rsidP="00DD7585">
      <w:pPr>
        <w:autoSpaceDE w:val="0"/>
        <w:autoSpaceDN w:val="0"/>
        <w:adjustRightInd w:val="0"/>
        <w:spacing w:after="0" w:line="240" w:lineRule="auto"/>
        <w:rPr>
          <w:rFonts w:cs="TTE2017B88t00"/>
        </w:rPr>
      </w:pPr>
    </w:p>
    <w:p w14:paraId="7DD92236" w14:textId="77777777" w:rsidR="00DD7585" w:rsidRPr="00DD7585" w:rsidRDefault="00DD7585" w:rsidP="00DD7585">
      <w:pPr>
        <w:autoSpaceDE w:val="0"/>
        <w:autoSpaceDN w:val="0"/>
        <w:adjustRightInd w:val="0"/>
        <w:spacing w:after="0" w:line="240" w:lineRule="auto"/>
        <w:rPr>
          <w:rFonts w:cs="TTE1ACDA10t00"/>
        </w:rPr>
      </w:pPr>
      <w:r w:rsidRPr="00DD7585">
        <w:rPr>
          <w:rFonts w:cs="TTE2017B88t00"/>
        </w:rPr>
        <w:t>(b) Determining Whether a Conflict of Interest Exists</w:t>
      </w:r>
      <w:r w:rsidRPr="00DD7585">
        <w:rPr>
          <w:rFonts w:cs="TTE1ACDA10t00"/>
        </w:rPr>
        <w:t>. Af</w:t>
      </w:r>
      <w:r>
        <w:rPr>
          <w:rFonts w:cs="TTE1ACDA10t00"/>
        </w:rPr>
        <w:t xml:space="preserve">ter disclosure of the financial </w:t>
      </w:r>
      <w:r w:rsidRPr="00DD7585">
        <w:rPr>
          <w:rFonts w:cs="TTE1ACDA10t00"/>
        </w:rPr>
        <w:t xml:space="preserve">interest and all material facts, and after any discussion with the interested person, he/she shall leave the governing board or committee meeting while the </w:t>
      </w:r>
      <w:r w:rsidRPr="00DD7585">
        <w:rPr>
          <w:rFonts w:cs="TTE1ACDA10t00"/>
        </w:rPr>
        <w:lastRenderedPageBreak/>
        <w:t>determination of a conflict of interest is discussed and voted upon. The remaining board or committee members shall decide if a conflict of interest exists.</w:t>
      </w:r>
    </w:p>
    <w:p w14:paraId="0E0267EF" w14:textId="77777777" w:rsidR="00DD7585" w:rsidRDefault="00DD7585" w:rsidP="00DD7585">
      <w:pPr>
        <w:autoSpaceDE w:val="0"/>
        <w:autoSpaceDN w:val="0"/>
        <w:adjustRightInd w:val="0"/>
        <w:spacing w:after="0" w:line="240" w:lineRule="auto"/>
        <w:rPr>
          <w:rFonts w:cs="TTE2017B88t00"/>
        </w:rPr>
      </w:pPr>
    </w:p>
    <w:p w14:paraId="0D59E81C" w14:textId="77777777" w:rsidR="00DD7585" w:rsidRPr="00DD7585" w:rsidRDefault="00DD7585" w:rsidP="00DD7585">
      <w:pPr>
        <w:autoSpaceDE w:val="0"/>
        <w:autoSpaceDN w:val="0"/>
        <w:adjustRightInd w:val="0"/>
        <w:spacing w:after="0" w:line="240" w:lineRule="auto"/>
        <w:rPr>
          <w:rFonts w:cs="TTE2017B88t00"/>
        </w:rPr>
      </w:pPr>
      <w:r w:rsidRPr="00DD7585">
        <w:rPr>
          <w:rFonts w:cs="TTE2017B88t00"/>
        </w:rPr>
        <w:t>(c) Procedures for Addressing the Conflict of Interest</w:t>
      </w:r>
    </w:p>
    <w:p w14:paraId="4D2A3B0F" w14:textId="77777777" w:rsidR="00DD7585" w:rsidRPr="00DD7585" w:rsidRDefault="00DD7585" w:rsidP="00DD7585">
      <w:pPr>
        <w:autoSpaceDE w:val="0"/>
        <w:autoSpaceDN w:val="0"/>
        <w:adjustRightInd w:val="0"/>
        <w:spacing w:after="0" w:line="240" w:lineRule="auto"/>
        <w:rPr>
          <w:rFonts w:cs="TTE1ACDA10t00"/>
        </w:rPr>
      </w:pPr>
      <w:r w:rsidRPr="00DD7585">
        <w:rPr>
          <w:rFonts w:cs="TTE1ACDA10t00"/>
        </w:rPr>
        <w:t>i. An interested person may make a presentation at the governi</w:t>
      </w:r>
      <w:r>
        <w:rPr>
          <w:rFonts w:cs="TTE1ACDA10t00"/>
        </w:rPr>
        <w:t xml:space="preserve">ng board or </w:t>
      </w:r>
      <w:r w:rsidRPr="00DD7585">
        <w:rPr>
          <w:rFonts w:cs="TTE1ACDA10t00"/>
        </w:rPr>
        <w:t>committee meeting, but after the presentation, he/she</w:t>
      </w:r>
      <w:r>
        <w:rPr>
          <w:rFonts w:cs="TTE1ACDA10t00"/>
        </w:rPr>
        <w:t xml:space="preserve"> shall leave the meeting during </w:t>
      </w:r>
      <w:r w:rsidRPr="00DD7585">
        <w:rPr>
          <w:rFonts w:cs="TTE1ACDA10t00"/>
        </w:rPr>
        <w:t>the discussion of, and the vote on, the transaction or arr</w:t>
      </w:r>
      <w:r>
        <w:rPr>
          <w:rFonts w:cs="TTE1ACDA10t00"/>
        </w:rPr>
        <w:t xml:space="preserve">angement involving the possible </w:t>
      </w:r>
      <w:r w:rsidRPr="00DD7585">
        <w:rPr>
          <w:rFonts w:cs="TTE1ACDA10t00"/>
        </w:rPr>
        <w:t>conflict of interest.</w:t>
      </w:r>
    </w:p>
    <w:p w14:paraId="682893D3" w14:textId="77777777" w:rsidR="00DD7585" w:rsidRPr="00DD7585" w:rsidRDefault="00DD7585" w:rsidP="00DD7585">
      <w:pPr>
        <w:autoSpaceDE w:val="0"/>
        <w:autoSpaceDN w:val="0"/>
        <w:adjustRightInd w:val="0"/>
        <w:spacing w:after="0" w:line="240" w:lineRule="auto"/>
        <w:rPr>
          <w:rFonts w:cs="TTE1ACDA10t00"/>
        </w:rPr>
      </w:pPr>
      <w:r w:rsidRPr="00DD7585">
        <w:rPr>
          <w:rFonts w:cs="TTE1ACDA10t00"/>
        </w:rPr>
        <w:t>ii. The chairperson of the governing board or c</w:t>
      </w:r>
      <w:r>
        <w:rPr>
          <w:rFonts w:cs="TTE1ACDA10t00"/>
        </w:rPr>
        <w:t xml:space="preserve">ommittee may, if </w:t>
      </w:r>
      <w:r w:rsidRPr="00DD7585">
        <w:rPr>
          <w:rFonts w:cs="TTE1ACDA10t00"/>
        </w:rPr>
        <w:t>appropriate, appoint a disinterested person or committee</w:t>
      </w:r>
      <w:r>
        <w:rPr>
          <w:rFonts w:cs="TTE1ACDA10t00"/>
        </w:rPr>
        <w:t xml:space="preserve"> to investigate alternatives to </w:t>
      </w:r>
      <w:r w:rsidRPr="00DD7585">
        <w:rPr>
          <w:rFonts w:cs="TTE1ACDA10t00"/>
        </w:rPr>
        <w:t>the proposed transaction or arrangement.</w:t>
      </w:r>
    </w:p>
    <w:p w14:paraId="77BBFCA3" w14:textId="77777777" w:rsidR="00DD7585" w:rsidRPr="00DD7585" w:rsidRDefault="00DD7585" w:rsidP="00DD7585">
      <w:pPr>
        <w:autoSpaceDE w:val="0"/>
        <w:autoSpaceDN w:val="0"/>
        <w:adjustRightInd w:val="0"/>
        <w:spacing w:after="0" w:line="240" w:lineRule="auto"/>
        <w:rPr>
          <w:rFonts w:cs="TTE1ACDA10t00"/>
        </w:rPr>
      </w:pPr>
      <w:r w:rsidRPr="00DD7585">
        <w:rPr>
          <w:rFonts w:cs="TTE1ACDA10t00"/>
        </w:rPr>
        <w:t>iii. After exercising due diligence, the gov</w:t>
      </w:r>
      <w:r>
        <w:rPr>
          <w:rFonts w:cs="TTE1ACDA10t00"/>
        </w:rPr>
        <w:t xml:space="preserve">erning board or committee shall </w:t>
      </w:r>
      <w:r w:rsidRPr="00DD7585">
        <w:rPr>
          <w:rFonts w:cs="TTE1ACDA10t00"/>
        </w:rPr>
        <w:t>determine whether the Corporation can obtain</w:t>
      </w:r>
      <w:r>
        <w:rPr>
          <w:rFonts w:cs="TTE1ACDA10t00"/>
        </w:rPr>
        <w:t xml:space="preserve"> with reasonable efforts a more </w:t>
      </w:r>
      <w:r w:rsidRPr="00DD7585">
        <w:rPr>
          <w:rFonts w:cs="TTE1ACDA10t00"/>
        </w:rPr>
        <w:t>advantageous transaction or arrangement from a person or entity that would not give</w:t>
      </w:r>
      <w:r>
        <w:rPr>
          <w:rFonts w:cs="TTE1ACDA10t00"/>
        </w:rPr>
        <w:t xml:space="preserve"> </w:t>
      </w:r>
      <w:r w:rsidRPr="00DD7585">
        <w:rPr>
          <w:rFonts w:cs="TTE1ACDA10t00"/>
        </w:rPr>
        <w:t>rise to a conflict of interest.</w:t>
      </w:r>
    </w:p>
    <w:p w14:paraId="01D7E424" w14:textId="77777777" w:rsidR="00DD7585" w:rsidRPr="00DD7585" w:rsidRDefault="00DD7585" w:rsidP="00DD7585">
      <w:pPr>
        <w:autoSpaceDE w:val="0"/>
        <w:autoSpaceDN w:val="0"/>
        <w:adjustRightInd w:val="0"/>
        <w:spacing w:after="0" w:line="240" w:lineRule="auto"/>
        <w:rPr>
          <w:rFonts w:cs="TTE1ACDA10t00"/>
        </w:rPr>
      </w:pPr>
      <w:r w:rsidRPr="00DD7585">
        <w:rPr>
          <w:rFonts w:cs="TTE1ACDA10t00"/>
        </w:rPr>
        <w:t>iv. If a more advantageous transaction o</w:t>
      </w:r>
      <w:r w:rsidR="00D879D6">
        <w:rPr>
          <w:rFonts w:cs="TTE1ACDA10t00"/>
        </w:rPr>
        <w:t xml:space="preserve">r arrangement is not reasonably </w:t>
      </w:r>
      <w:r w:rsidRPr="00DD7585">
        <w:rPr>
          <w:rFonts w:cs="TTE1ACDA10t00"/>
        </w:rPr>
        <w:t>possible under circumstances not producing a conflict of interest, the governing board</w:t>
      </w:r>
      <w:r w:rsidR="00D879D6">
        <w:rPr>
          <w:rFonts w:cs="TTE1ACDA10t00"/>
        </w:rPr>
        <w:t xml:space="preserve"> </w:t>
      </w:r>
      <w:r w:rsidRPr="00DD7585">
        <w:rPr>
          <w:rFonts w:cs="TTE1ACDA10t00"/>
        </w:rPr>
        <w:t xml:space="preserve">or committee shall determine by a majority vote of the </w:t>
      </w:r>
      <w:r w:rsidR="00D879D6">
        <w:rPr>
          <w:rFonts w:cs="TTE1ACDA10t00"/>
        </w:rPr>
        <w:t xml:space="preserve">disinterested directors whether </w:t>
      </w:r>
      <w:r w:rsidRPr="00DD7585">
        <w:rPr>
          <w:rFonts w:cs="TTE1ACDA10t00"/>
        </w:rPr>
        <w:t>the transaction or arrangement is in the Corporation's best</w:t>
      </w:r>
      <w:r w:rsidR="00D879D6">
        <w:rPr>
          <w:rFonts w:cs="TTE1ACDA10t00"/>
        </w:rPr>
        <w:t xml:space="preserve"> interest, for its own benefit, </w:t>
      </w:r>
      <w:r w:rsidRPr="00DD7585">
        <w:rPr>
          <w:rFonts w:cs="TTE1ACDA10t00"/>
        </w:rPr>
        <w:t xml:space="preserve">and whether it is fair and reasonable. In conformity </w:t>
      </w:r>
      <w:r w:rsidR="00D879D6">
        <w:rPr>
          <w:rFonts w:cs="TTE1ACDA10t00"/>
        </w:rPr>
        <w:t xml:space="preserve">with the above determination it </w:t>
      </w:r>
      <w:r w:rsidRPr="00DD7585">
        <w:rPr>
          <w:rFonts w:cs="TTE1ACDA10t00"/>
        </w:rPr>
        <w:t>shall make its decision as to whether to enter into the transaction or arrangement.</w:t>
      </w:r>
    </w:p>
    <w:p w14:paraId="5257F458" w14:textId="77777777" w:rsidR="00D879D6" w:rsidRDefault="00D879D6" w:rsidP="00DD7585">
      <w:pPr>
        <w:autoSpaceDE w:val="0"/>
        <w:autoSpaceDN w:val="0"/>
        <w:adjustRightInd w:val="0"/>
        <w:spacing w:after="0" w:line="240" w:lineRule="auto"/>
        <w:rPr>
          <w:rFonts w:cs="TTE2017B88t00"/>
        </w:rPr>
      </w:pPr>
    </w:p>
    <w:p w14:paraId="1345C7D0" w14:textId="77777777" w:rsidR="00DD7585" w:rsidRPr="00DD7585" w:rsidRDefault="00DD7585" w:rsidP="00DD7585">
      <w:pPr>
        <w:autoSpaceDE w:val="0"/>
        <w:autoSpaceDN w:val="0"/>
        <w:adjustRightInd w:val="0"/>
        <w:spacing w:after="0" w:line="240" w:lineRule="auto"/>
        <w:rPr>
          <w:rFonts w:cs="TTE2017B88t00"/>
        </w:rPr>
      </w:pPr>
      <w:r w:rsidRPr="00DD7585">
        <w:rPr>
          <w:rFonts w:cs="TTE2017B88t00"/>
        </w:rPr>
        <w:t>(d) Violations of the Conflicts of Interest Policy</w:t>
      </w:r>
    </w:p>
    <w:p w14:paraId="770F39FF" w14:textId="77777777" w:rsidR="00DD7585" w:rsidRPr="00DD7585" w:rsidRDefault="00DD7585" w:rsidP="00DD7585">
      <w:pPr>
        <w:autoSpaceDE w:val="0"/>
        <w:autoSpaceDN w:val="0"/>
        <w:adjustRightInd w:val="0"/>
        <w:spacing w:after="0" w:line="240" w:lineRule="auto"/>
        <w:rPr>
          <w:rFonts w:cs="TTE1ACDA10t00"/>
        </w:rPr>
      </w:pPr>
      <w:r w:rsidRPr="00DD7585">
        <w:rPr>
          <w:rFonts w:cs="TTE1ACDA10t00"/>
        </w:rPr>
        <w:t>i. If the governing board or committee ha</w:t>
      </w:r>
      <w:r w:rsidR="00D879D6">
        <w:rPr>
          <w:rFonts w:cs="TTE1ACDA10t00"/>
        </w:rPr>
        <w:t xml:space="preserve">s reasonable cause to believe a </w:t>
      </w:r>
      <w:r w:rsidRPr="00DD7585">
        <w:rPr>
          <w:rFonts w:cs="TTE1ACDA10t00"/>
        </w:rPr>
        <w:t>member has failed to disclose actual or possible conflicts o</w:t>
      </w:r>
      <w:r w:rsidR="00D879D6">
        <w:rPr>
          <w:rFonts w:cs="TTE1ACDA10t00"/>
        </w:rPr>
        <w:t xml:space="preserve">f interest, it shall inform the </w:t>
      </w:r>
      <w:r w:rsidRPr="00DD7585">
        <w:rPr>
          <w:rFonts w:cs="TTE1ACDA10t00"/>
        </w:rPr>
        <w:t>member of the basis for such belief in writing ("No</w:t>
      </w:r>
      <w:r w:rsidR="00D879D6">
        <w:rPr>
          <w:rFonts w:cs="TTE1ACDA10t00"/>
        </w:rPr>
        <w:t xml:space="preserve">tice") and afford the member an </w:t>
      </w:r>
      <w:r w:rsidRPr="00DD7585">
        <w:rPr>
          <w:rFonts w:cs="TTE1ACDA10t00"/>
        </w:rPr>
        <w:t>opportunity to explain the alleged failure to disc</w:t>
      </w:r>
      <w:r w:rsidR="00D879D6">
        <w:rPr>
          <w:rFonts w:cs="TTE1ACDA10t00"/>
        </w:rPr>
        <w:t xml:space="preserve">lose within 15 days such member </w:t>
      </w:r>
      <w:r w:rsidRPr="00DD7585">
        <w:rPr>
          <w:rFonts w:cs="TTE1ACDA10t00"/>
        </w:rPr>
        <w:t>receives Notice.</w:t>
      </w:r>
    </w:p>
    <w:p w14:paraId="1E30D7C3" w14:textId="77777777" w:rsidR="00DD7585" w:rsidRPr="00DD7585" w:rsidRDefault="00DD7585" w:rsidP="00DD7585">
      <w:pPr>
        <w:autoSpaceDE w:val="0"/>
        <w:autoSpaceDN w:val="0"/>
        <w:adjustRightInd w:val="0"/>
        <w:spacing w:after="0" w:line="240" w:lineRule="auto"/>
        <w:rPr>
          <w:rFonts w:cs="TTE1ACDA10t00"/>
        </w:rPr>
      </w:pPr>
      <w:r w:rsidRPr="00DD7585">
        <w:rPr>
          <w:rFonts w:cs="TTE1ACDA10t00"/>
        </w:rPr>
        <w:t>ii. If, after receiving the member's respo</w:t>
      </w:r>
      <w:r w:rsidR="00D879D6">
        <w:rPr>
          <w:rFonts w:cs="TTE1ACDA10t00"/>
        </w:rPr>
        <w:t xml:space="preserve">nse in writing and after making </w:t>
      </w:r>
      <w:r w:rsidRPr="00DD7585">
        <w:rPr>
          <w:rFonts w:cs="TTE1ACDA10t00"/>
        </w:rPr>
        <w:t>further investigation as warranted by the circum</w:t>
      </w:r>
      <w:r w:rsidR="00D879D6">
        <w:rPr>
          <w:rFonts w:cs="TTE1ACDA10t00"/>
        </w:rPr>
        <w:t xml:space="preserve">stances, the governing board or </w:t>
      </w:r>
      <w:r w:rsidRPr="00DD7585">
        <w:rPr>
          <w:rFonts w:cs="TTE1ACDA10t00"/>
        </w:rPr>
        <w:t>committee determines the member has failed to disclose</w:t>
      </w:r>
      <w:r w:rsidR="00D879D6">
        <w:rPr>
          <w:rFonts w:cs="TTE1ACDA10t00"/>
        </w:rPr>
        <w:t xml:space="preserve"> an actual or possible conflict </w:t>
      </w:r>
      <w:r w:rsidRPr="00DD7585">
        <w:rPr>
          <w:rFonts w:cs="TTE1ACDA10t00"/>
        </w:rPr>
        <w:t>of interest, it shall take appropriate disciplinary and corrective action.</w:t>
      </w:r>
    </w:p>
    <w:p w14:paraId="52D20B83" w14:textId="77777777" w:rsidR="00D879D6" w:rsidRDefault="00D879D6" w:rsidP="00DD7585">
      <w:pPr>
        <w:autoSpaceDE w:val="0"/>
        <w:autoSpaceDN w:val="0"/>
        <w:adjustRightInd w:val="0"/>
        <w:spacing w:after="0" w:line="240" w:lineRule="auto"/>
        <w:rPr>
          <w:rFonts w:cs="TTE2017B88t00"/>
        </w:rPr>
      </w:pPr>
    </w:p>
    <w:p w14:paraId="5F1078DB" w14:textId="77777777" w:rsidR="00D879D6" w:rsidRPr="00D879D6" w:rsidRDefault="00DD7585" w:rsidP="00DD7585">
      <w:pPr>
        <w:autoSpaceDE w:val="0"/>
        <w:autoSpaceDN w:val="0"/>
        <w:adjustRightInd w:val="0"/>
        <w:spacing w:after="0" w:line="240" w:lineRule="auto"/>
        <w:rPr>
          <w:rFonts w:cs="TTE2017B88t00"/>
          <w:b/>
        </w:rPr>
      </w:pPr>
      <w:r w:rsidRPr="00D879D6">
        <w:rPr>
          <w:rFonts w:cs="TTE2017B88t00"/>
          <w:b/>
        </w:rPr>
        <w:t xml:space="preserve">Section 4. Records of Proceedings </w:t>
      </w:r>
    </w:p>
    <w:p w14:paraId="15F9425A" w14:textId="77777777" w:rsidR="00DD7585" w:rsidRPr="00DD7585" w:rsidRDefault="00DD7585" w:rsidP="00DD7585">
      <w:pPr>
        <w:autoSpaceDE w:val="0"/>
        <w:autoSpaceDN w:val="0"/>
        <w:adjustRightInd w:val="0"/>
        <w:spacing w:after="0" w:line="240" w:lineRule="auto"/>
        <w:rPr>
          <w:rFonts w:cs="TTE1ACDA10t00"/>
        </w:rPr>
      </w:pPr>
      <w:r w:rsidRPr="00DD7585">
        <w:rPr>
          <w:rFonts w:cs="TTE1ACDA10t00"/>
        </w:rPr>
        <w:t>The minutes of the governin</w:t>
      </w:r>
      <w:r w:rsidR="00D879D6">
        <w:rPr>
          <w:rFonts w:cs="TTE1ACDA10t00"/>
        </w:rPr>
        <w:t xml:space="preserve">g board and all committees with </w:t>
      </w:r>
      <w:r w:rsidRPr="00DD7585">
        <w:rPr>
          <w:rFonts w:cs="TTE1ACDA10t00"/>
        </w:rPr>
        <w:t>board delegated powers shall contain:</w:t>
      </w:r>
    </w:p>
    <w:p w14:paraId="1673338A" w14:textId="77777777" w:rsidR="00D879D6" w:rsidRDefault="00D879D6" w:rsidP="00DD7585">
      <w:pPr>
        <w:autoSpaceDE w:val="0"/>
        <w:autoSpaceDN w:val="0"/>
        <w:adjustRightInd w:val="0"/>
        <w:spacing w:after="0" w:line="240" w:lineRule="auto"/>
        <w:rPr>
          <w:rFonts w:cs="TTE2017B88t00"/>
        </w:rPr>
      </w:pPr>
    </w:p>
    <w:p w14:paraId="5C8CFB7D" w14:textId="77777777" w:rsidR="00DD7585" w:rsidRPr="00DD7585" w:rsidRDefault="00DD7585" w:rsidP="00DD7585">
      <w:pPr>
        <w:autoSpaceDE w:val="0"/>
        <w:autoSpaceDN w:val="0"/>
        <w:adjustRightInd w:val="0"/>
        <w:spacing w:after="0" w:line="240" w:lineRule="auto"/>
        <w:rPr>
          <w:rFonts w:cs="TTE1ACDA10t00"/>
        </w:rPr>
      </w:pPr>
      <w:r w:rsidRPr="00DD7585">
        <w:rPr>
          <w:rFonts w:cs="TTE2017B88t00"/>
        </w:rPr>
        <w:t xml:space="preserve">(a) </w:t>
      </w:r>
      <w:r w:rsidRPr="00DD7585">
        <w:rPr>
          <w:rFonts w:cs="TTE1ACDA10t00"/>
        </w:rPr>
        <w:t>The names of the persons who disclosed or otherwise</w:t>
      </w:r>
      <w:r w:rsidR="00D879D6">
        <w:rPr>
          <w:rFonts w:cs="TTE1ACDA10t00"/>
        </w:rPr>
        <w:t xml:space="preserve"> were found to have a financial </w:t>
      </w:r>
      <w:r w:rsidRPr="00DD7585">
        <w:rPr>
          <w:rFonts w:cs="TTE1ACDA10t00"/>
        </w:rPr>
        <w:t>interest in connection with an actual or possible conflict of intere</w:t>
      </w:r>
      <w:r w:rsidR="00D879D6">
        <w:rPr>
          <w:rFonts w:cs="TTE1ACDA10t00"/>
        </w:rPr>
        <w:t xml:space="preserve">st, the nature of the financial </w:t>
      </w:r>
      <w:r w:rsidRPr="00DD7585">
        <w:rPr>
          <w:rFonts w:cs="TTE1ACDA10t00"/>
        </w:rPr>
        <w:t>interest, any action taken to determine whether a conflict of in</w:t>
      </w:r>
      <w:r w:rsidR="00D879D6">
        <w:rPr>
          <w:rFonts w:cs="TTE1ACDA10t00"/>
        </w:rPr>
        <w:t xml:space="preserve">terest was present, and the </w:t>
      </w:r>
      <w:r w:rsidRPr="00DD7585">
        <w:rPr>
          <w:rFonts w:cs="TTE1ACDA10t00"/>
        </w:rPr>
        <w:t>governing board's or committee's decision as to whether a conflict of interest in fact existed.</w:t>
      </w:r>
    </w:p>
    <w:p w14:paraId="2798D9C1" w14:textId="77777777" w:rsidR="00D879D6" w:rsidRDefault="00D879D6" w:rsidP="00DD7585">
      <w:pPr>
        <w:autoSpaceDE w:val="0"/>
        <w:autoSpaceDN w:val="0"/>
        <w:adjustRightInd w:val="0"/>
        <w:spacing w:after="0" w:line="240" w:lineRule="auto"/>
        <w:rPr>
          <w:rFonts w:cs="TTE2017B88t00"/>
        </w:rPr>
      </w:pPr>
    </w:p>
    <w:p w14:paraId="2DE697CF" w14:textId="77777777" w:rsidR="00DD7585" w:rsidRPr="00DD7585" w:rsidRDefault="00DD7585" w:rsidP="00DD7585">
      <w:pPr>
        <w:autoSpaceDE w:val="0"/>
        <w:autoSpaceDN w:val="0"/>
        <w:adjustRightInd w:val="0"/>
        <w:spacing w:after="0" w:line="240" w:lineRule="auto"/>
        <w:rPr>
          <w:rFonts w:cs="TTE1ACDA10t00"/>
        </w:rPr>
      </w:pPr>
      <w:r w:rsidRPr="00DD7585">
        <w:rPr>
          <w:rFonts w:cs="TTE2017B88t00"/>
        </w:rPr>
        <w:t xml:space="preserve">(b) </w:t>
      </w:r>
      <w:r w:rsidRPr="00DD7585">
        <w:rPr>
          <w:rFonts w:cs="TTE1ACDA10t00"/>
        </w:rPr>
        <w:t>The names of the persons who were present for discus</w:t>
      </w:r>
      <w:r w:rsidR="00D879D6">
        <w:rPr>
          <w:rFonts w:cs="TTE1ACDA10t00"/>
        </w:rPr>
        <w:t xml:space="preserve">sions and votes relating to the </w:t>
      </w:r>
      <w:r w:rsidRPr="00DD7585">
        <w:rPr>
          <w:rFonts w:cs="TTE1ACDA10t00"/>
        </w:rPr>
        <w:t>transaction or arrangement, the content of the discussion, in</w:t>
      </w:r>
      <w:r w:rsidR="00D879D6">
        <w:rPr>
          <w:rFonts w:cs="TTE1ACDA10t00"/>
        </w:rPr>
        <w:t xml:space="preserve">cluding any alternatives to the </w:t>
      </w:r>
      <w:r w:rsidRPr="00DD7585">
        <w:rPr>
          <w:rFonts w:cs="TTE1ACDA10t00"/>
        </w:rPr>
        <w:t>proposed transaction or arrangement, and a record of any vot</w:t>
      </w:r>
      <w:r w:rsidR="00D879D6">
        <w:rPr>
          <w:rFonts w:cs="TTE1ACDA10t00"/>
        </w:rPr>
        <w:t xml:space="preserve">es taken in connection with the </w:t>
      </w:r>
      <w:r w:rsidRPr="00DD7585">
        <w:rPr>
          <w:rFonts w:cs="TTE1ACDA10t00"/>
        </w:rPr>
        <w:t>proceedings.</w:t>
      </w:r>
    </w:p>
    <w:p w14:paraId="025A99C0" w14:textId="77777777" w:rsidR="00D879D6" w:rsidRDefault="00D879D6" w:rsidP="00DD7585">
      <w:pPr>
        <w:autoSpaceDE w:val="0"/>
        <w:autoSpaceDN w:val="0"/>
        <w:adjustRightInd w:val="0"/>
        <w:spacing w:after="0" w:line="240" w:lineRule="auto"/>
        <w:rPr>
          <w:rFonts w:cs="TTE2017B88t00"/>
        </w:rPr>
      </w:pPr>
    </w:p>
    <w:p w14:paraId="68C8FB0B" w14:textId="77777777" w:rsidR="00D879D6" w:rsidRPr="00D879D6" w:rsidRDefault="00DD7585" w:rsidP="00DD7585">
      <w:pPr>
        <w:autoSpaceDE w:val="0"/>
        <w:autoSpaceDN w:val="0"/>
        <w:adjustRightInd w:val="0"/>
        <w:spacing w:after="0" w:line="240" w:lineRule="auto"/>
        <w:rPr>
          <w:rFonts w:cs="TTE2017B88t00"/>
          <w:b/>
        </w:rPr>
      </w:pPr>
      <w:r w:rsidRPr="00D879D6">
        <w:rPr>
          <w:rFonts w:cs="TTE2017B88t00"/>
          <w:b/>
        </w:rPr>
        <w:t xml:space="preserve">Section 5. Annual Statements </w:t>
      </w:r>
    </w:p>
    <w:p w14:paraId="0153B9DB" w14:textId="77777777" w:rsidR="00DD7585" w:rsidRDefault="00DD7585" w:rsidP="00DD7585">
      <w:pPr>
        <w:autoSpaceDE w:val="0"/>
        <w:autoSpaceDN w:val="0"/>
        <w:adjustRightInd w:val="0"/>
        <w:spacing w:after="0" w:line="240" w:lineRule="auto"/>
        <w:rPr>
          <w:rFonts w:cs="TTE1ACDA10t00"/>
        </w:rPr>
      </w:pPr>
      <w:r w:rsidRPr="00DD7585">
        <w:rPr>
          <w:rFonts w:cs="TTE1ACDA10t00"/>
        </w:rPr>
        <w:t>Each director, principal of</w:t>
      </w:r>
      <w:r w:rsidR="00D879D6">
        <w:rPr>
          <w:rFonts w:cs="TTE1ACDA10t00"/>
        </w:rPr>
        <w:t xml:space="preserve">ficer and member of a committee </w:t>
      </w:r>
      <w:r w:rsidRPr="00DD7585">
        <w:rPr>
          <w:rFonts w:cs="TTE1ACDA10t00"/>
        </w:rPr>
        <w:t>with governing board delegated powers shall annually sign</w:t>
      </w:r>
      <w:r w:rsidR="00D879D6">
        <w:rPr>
          <w:rFonts w:cs="TTE1ACDA10t00"/>
        </w:rPr>
        <w:t xml:space="preserve"> a statement which affirms such </w:t>
      </w:r>
      <w:r w:rsidRPr="00DD7585">
        <w:rPr>
          <w:rFonts w:cs="TTE1ACDA10t00"/>
        </w:rPr>
        <w:t>person:</w:t>
      </w:r>
    </w:p>
    <w:p w14:paraId="040DBD69" w14:textId="77777777" w:rsidR="00D879D6" w:rsidRPr="00DD7585" w:rsidRDefault="00D879D6" w:rsidP="00DD7585">
      <w:pPr>
        <w:autoSpaceDE w:val="0"/>
        <w:autoSpaceDN w:val="0"/>
        <w:adjustRightInd w:val="0"/>
        <w:spacing w:after="0" w:line="240" w:lineRule="auto"/>
        <w:rPr>
          <w:rFonts w:cs="TTE1ACDA10t00"/>
        </w:rPr>
      </w:pPr>
    </w:p>
    <w:p w14:paraId="1E281720" w14:textId="77777777" w:rsidR="00DD7585" w:rsidRPr="00DD7585" w:rsidRDefault="00DD7585" w:rsidP="00DD7585">
      <w:pPr>
        <w:autoSpaceDE w:val="0"/>
        <w:autoSpaceDN w:val="0"/>
        <w:adjustRightInd w:val="0"/>
        <w:spacing w:after="0" w:line="240" w:lineRule="auto"/>
        <w:rPr>
          <w:rFonts w:cs="TTE1ACDA10t00"/>
        </w:rPr>
      </w:pPr>
      <w:r w:rsidRPr="00DD7585">
        <w:rPr>
          <w:rFonts w:cs="TTE2017B88t00"/>
        </w:rPr>
        <w:t xml:space="preserve">(a) </w:t>
      </w:r>
      <w:r w:rsidRPr="00DD7585">
        <w:rPr>
          <w:rFonts w:cs="TTE1ACDA10t00"/>
        </w:rPr>
        <w:t>Has received a copy of the conflict of interest policy,</w:t>
      </w:r>
    </w:p>
    <w:p w14:paraId="030BEB85" w14:textId="77777777" w:rsidR="00DD7585" w:rsidRPr="00DD7585" w:rsidRDefault="00DD7585" w:rsidP="00DD7585">
      <w:pPr>
        <w:autoSpaceDE w:val="0"/>
        <w:autoSpaceDN w:val="0"/>
        <w:adjustRightInd w:val="0"/>
        <w:spacing w:after="0" w:line="240" w:lineRule="auto"/>
        <w:rPr>
          <w:rFonts w:cs="TTE1ACDA10t00"/>
        </w:rPr>
      </w:pPr>
      <w:r w:rsidRPr="00DD7585">
        <w:rPr>
          <w:rFonts w:cs="TTE2017B88t00"/>
        </w:rPr>
        <w:t xml:space="preserve">(b) </w:t>
      </w:r>
      <w:r w:rsidRPr="00DD7585">
        <w:rPr>
          <w:rFonts w:cs="TTE1ACDA10t00"/>
        </w:rPr>
        <w:t>Has read and understands the policy,</w:t>
      </w:r>
    </w:p>
    <w:p w14:paraId="7B570D0A" w14:textId="77777777" w:rsidR="00DD7585" w:rsidRPr="00DD7585" w:rsidRDefault="00DD7585" w:rsidP="00DD7585">
      <w:pPr>
        <w:autoSpaceDE w:val="0"/>
        <w:autoSpaceDN w:val="0"/>
        <w:adjustRightInd w:val="0"/>
        <w:spacing w:after="0" w:line="240" w:lineRule="auto"/>
        <w:rPr>
          <w:rFonts w:cs="TTE1ACDA10t00"/>
        </w:rPr>
      </w:pPr>
      <w:r w:rsidRPr="00DD7585">
        <w:rPr>
          <w:rFonts w:cs="TTE2017B88t00"/>
        </w:rPr>
        <w:t xml:space="preserve">(c) </w:t>
      </w:r>
      <w:r w:rsidRPr="00DD7585">
        <w:rPr>
          <w:rFonts w:cs="TTE1ACDA10t00"/>
        </w:rPr>
        <w:t>Has agreed to comply with the policy, and</w:t>
      </w:r>
    </w:p>
    <w:p w14:paraId="559C3846" w14:textId="77777777" w:rsidR="00DD7585" w:rsidRPr="00D879D6" w:rsidRDefault="00DD7585" w:rsidP="00D879D6">
      <w:pPr>
        <w:autoSpaceDE w:val="0"/>
        <w:autoSpaceDN w:val="0"/>
        <w:adjustRightInd w:val="0"/>
        <w:spacing w:after="0" w:line="240" w:lineRule="auto"/>
        <w:rPr>
          <w:rFonts w:cs="TTE1ACDA10t00"/>
        </w:rPr>
      </w:pPr>
      <w:r w:rsidRPr="00DD7585">
        <w:rPr>
          <w:rFonts w:cs="TTE2017B88t00"/>
        </w:rPr>
        <w:t xml:space="preserve">(d) </w:t>
      </w:r>
      <w:r w:rsidRPr="00DD7585">
        <w:rPr>
          <w:rFonts w:cs="TTE1ACDA10t00"/>
        </w:rPr>
        <w:t>Understands the Corporation is charitable and in or</w:t>
      </w:r>
      <w:r w:rsidR="00D879D6">
        <w:rPr>
          <w:rFonts w:cs="TTE1ACDA10t00"/>
        </w:rPr>
        <w:t xml:space="preserve">der to maintain its federal tax </w:t>
      </w:r>
      <w:r w:rsidRPr="00DD7585">
        <w:rPr>
          <w:rFonts w:cs="TTE1ACDA10t00"/>
        </w:rPr>
        <w:t>exemption it must engage primarily in activities which accompli</w:t>
      </w:r>
      <w:r w:rsidR="00D879D6">
        <w:rPr>
          <w:rFonts w:cs="TTE1ACDA10t00"/>
        </w:rPr>
        <w:t xml:space="preserve">sh one or more of its tax exempt </w:t>
      </w:r>
      <w:r w:rsidRPr="00DD7585">
        <w:rPr>
          <w:rFonts w:cs="TTE1ACDA10t00"/>
        </w:rPr>
        <w:t>purposes.</w:t>
      </w:r>
    </w:p>
    <w:sectPr w:rsidR="00DD7585" w:rsidRPr="00D879D6" w:rsidSect="00DD7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E89D0t00">
    <w:panose1 w:val="00000000000000000000"/>
    <w:charset w:val="00"/>
    <w:family w:val="auto"/>
    <w:notTrueType/>
    <w:pitch w:val="default"/>
    <w:sig w:usb0="00000003" w:usb1="00000000" w:usb2="00000000" w:usb3="00000000" w:csb0="00000001" w:csb1="00000000"/>
  </w:font>
  <w:font w:name="TTE2017B88t00">
    <w:panose1 w:val="00000000000000000000"/>
    <w:charset w:val="00"/>
    <w:family w:val="auto"/>
    <w:notTrueType/>
    <w:pitch w:val="default"/>
    <w:sig w:usb0="00000003" w:usb1="00000000" w:usb2="00000000" w:usb3="00000000" w:csb0="00000001" w:csb1="00000000"/>
  </w:font>
  <w:font w:name="TTE1ACDA1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48"/>
    <w:rsid w:val="00132C81"/>
    <w:rsid w:val="0074739E"/>
    <w:rsid w:val="00BC0B16"/>
    <w:rsid w:val="00D879D6"/>
    <w:rsid w:val="00DD7585"/>
    <w:rsid w:val="00EC4348"/>
    <w:rsid w:val="00EE2331"/>
    <w:rsid w:val="00FE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342F449A"/>
  <w15:docId w15:val="{A65D85AD-631C-42E3-A50A-F264DEB0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tcchicag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www.ctcchicago.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dc:creator>
  <cp:lastModifiedBy>Anita Jenke</cp:lastModifiedBy>
  <cp:revision>3</cp:revision>
  <dcterms:created xsi:type="dcterms:W3CDTF">2021-10-15T17:34:00Z</dcterms:created>
  <dcterms:modified xsi:type="dcterms:W3CDTF">2021-10-15T17:48:00Z</dcterms:modified>
</cp:coreProperties>
</file>